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5C0695CF" wp14:editId="03AE076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2C036B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0DDDFDBE" wp14:editId="185C29E2">
                <wp:simplePos x="0" y="0"/>
                <wp:positionH relativeFrom="page">
                  <wp:align>right</wp:align>
                </wp:positionH>
                <wp:positionV relativeFrom="paragraph">
                  <wp:posOffset>33655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036B" w:rsidRDefault="002C036B" w:rsidP="002C036B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:rsidR="002C036B" w:rsidRDefault="002C036B" w:rsidP="002C036B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2C036B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HG 275 DC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FDBE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65pt;width:226.25pt;height:57pt;z-index:2516956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" fillcolor="windowText" strokeweight=".5pt">
                <v:path arrowok="t"/>
                <v:textbox>
                  <w:txbxContent>
                    <w:p w:rsidR="002C036B" w:rsidRDefault="002C036B" w:rsidP="002C036B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2C036B" w:rsidRDefault="002C036B" w:rsidP="002C036B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2C036B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HG 275 DC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6D2A" w:rsidRPr="006627A2" w:rsidRDefault="002C036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001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567" behindDoc="0" locked="0" layoutInCell="1" allowOverlap="1">
            <wp:simplePos x="0" y="0"/>
            <wp:positionH relativeFrom="margin">
              <wp:posOffset>2781935</wp:posOffset>
            </wp:positionH>
            <wp:positionV relativeFrom="paragraph">
              <wp:posOffset>7620</wp:posOffset>
            </wp:positionV>
            <wp:extent cx="3629660" cy="2156460"/>
            <wp:effectExtent l="0" t="0" r="8890" b="0"/>
            <wp:wrapNone/>
            <wp:docPr id="9" name="Рисунок 9" descr="C:\Users\spb4\Desktop\Рабочая папка\6. Фото для КП\Фото Тесанов\Teksan в кожух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b4\Desktop\Рабочая папка\6. Фото для КП\Фото Тесанов\Teksan в кожух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001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543" behindDoc="0" locked="0" layoutInCell="1" allowOverlap="1">
            <wp:simplePos x="0" y="0"/>
            <wp:positionH relativeFrom="margin">
              <wp:posOffset>-379095</wp:posOffset>
            </wp:positionH>
            <wp:positionV relativeFrom="paragraph">
              <wp:posOffset>128270</wp:posOffset>
            </wp:positionV>
            <wp:extent cx="2975610" cy="1910715"/>
            <wp:effectExtent l="0" t="0" r="0" b="0"/>
            <wp:wrapNone/>
            <wp:docPr id="7" name="Рисунок 7" descr="C:\Users\spb4\Desktop\Рабочая папка\6. Фото для КП\doosan откры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Рабочая папка\6. Фото для КП\doosan открыт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3C20" w:rsidRP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1" w:name="Закладка"/>
      <w:bookmarkEnd w:id="1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1F" w:rsidRPr="004B3C1F" w:rsidRDefault="004B3C1F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bookmarkStart w:id="2" w:name="_Hlk536010640"/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0F72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2</w:t>
            </w:r>
            <w:r w:rsidR="00B84C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75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DC</w:t>
            </w:r>
            <w:bookmarkEnd w:id="2"/>
          </w:p>
        </w:tc>
      </w:tr>
      <w:tr w:rsidR="004B3C1F" w:rsidRPr="00703175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F" w:rsidRPr="002C036B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1F" w:rsidRPr="002C036B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1F" w:rsidRPr="002C036B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DOOSAN</w:t>
            </w:r>
          </w:p>
        </w:tc>
      </w:tr>
      <w:tr w:rsidR="00A81E24" w:rsidRPr="00703175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24" w:rsidRPr="002C036B" w:rsidRDefault="00A81E24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4" w:rsidRPr="002C036B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Корея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F7259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B84C89" w:rsidRPr="002C036B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B84C89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F7259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B84C89" w:rsidRPr="002C036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B84C89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200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B84C8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P126TI-II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9E72A3" w:rsidP="009E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A81E24"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 – 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B84C89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04E7C"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,1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9E72A3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2C036B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  <w:r w:rsidR="00A81E24"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2C036B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E0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E03E31" w:rsidRPr="002C036B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A81E24"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интеркулер</w:t>
            </w:r>
            <w:proofErr w:type="spellEnd"/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Электрический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A81E24" w:rsidRPr="00703175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B8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</w:tr>
      <w:tr w:rsidR="00A81E24" w:rsidRPr="00703175" w:rsidTr="00C424A6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E24" w:rsidRPr="002C036B" w:rsidRDefault="00A81E24" w:rsidP="00C4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56,8</w:t>
            </w:r>
          </w:p>
        </w:tc>
      </w:tr>
      <w:tr w:rsidR="00A81E24" w:rsidRPr="00703175" w:rsidTr="003A763E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51,9</w:t>
            </w:r>
          </w:p>
        </w:tc>
      </w:tr>
      <w:tr w:rsidR="00A81E24" w:rsidRPr="00703175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38,7</w:t>
            </w:r>
          </w:p>
        </w:tc>
      </w:tr>
      <w:tr w:rsidR="00A81E24" w:rsidRPr="00703175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25,7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3E3C5F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004E7C" w:rsidRPr="002C036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47,4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r w:rsidR="00C33C20" w:rsidRPr="002C036B">
              <w:rPr>
                <w:rFonts w:ascii="Times New Roman" w:eastAsia="Times New Roman" w:hAnsi="Times New Roman" w:cs="Times New Roman"/>
                <w:lang w:eastAsia="fr-FR"/>
              </w:rPr>
              <w:t>горения, м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20,1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3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270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G1R315SE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±1%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2,5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F7259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004E7C" w:rsidRPr="002C036B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0F7259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004E7C" w:rsidRPr="002C036B">
              <w:rPr>
                <w:rFonts w:ascii="Times New Roman" w:eastAsia="Times New Roman" w:hAnsi="Times New Roman" w:cs="Times New Roman"/>
                <w:lang w:eastAsia="fr-FR"/>
              </w:rPr>
              <w:t>2,9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D41E57" w:rsidP="003E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1300 x 3000 x 1700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8309B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41E57" w:rsidRPr="002C036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  <w:r w:rsidR="00A81E24"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41E57" w:rsidRPr="002C036B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A81E24" w:rsidRPr="002C036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D41E57" w:rsidRPr="002C036B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D41E57" w:rsidP="000F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2120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D41E57" w:rsidP="000F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2685</w:t>
            </w:r>
          </w:p>
        </w:tc>
      </w:tr>
      <w:tr w:rsidR="00A81E24" w:rsidRPr="00703175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24" w:rsidRPr="002C036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24" w:rsidRPr="002C036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24" w:rsidRPr="002C036B" w:rsidRDefault="003E3C5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C036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D41E57" w:rsidRPr="002C036B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</w:tbl>
    <w:p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7A" w:rsidRDefault="00386A7A" w:rsidP="00D4565F">
      <w:pPr>
        <w:spacing w:after="0" w:line="240" w:lineRule="auto"/>
      </w:pPr>
      <w:r>
        <w:separator/>
      </w:r>
    </w:p>
  </w:endnote>
  <w:endnote w:type="continuationSeparator" w:id="0">
    <w:p w:rsidR="00386A7A" w:rsidRDefault="00386A7A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D15" w:rsidRDefault="00156D15" w:rsidP="00156D15">
    <w:pPr>
      <w:pStyle w:val="a5"/>
      <w:jc w:val="center"/>
    </w:pPr>
  </w:p>
  <w:p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7A" w:rsidRDefault="00386A7A" w:rsidP="00D4565F">
      <w:pPr>
        <w:spacing w:after="0" w:line="240" w:lineRule="auto"/>
      </w:pPr>
      <w:r>
        <w:separator/>
      </w:r>
    </w:p>
  </w:footnote>
  <w:footnote w:type="continuationSeparator" w:id="0">
    <w:p w:rsidR="00386A7A" w:rsidRDefault="00386A7A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1F25F7AF" wp14:editId="0E9BC593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4E7C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D77D3"/>
    <w:rsid w:val="000E600D"/>
    <w:rsid w:val="000E69C7"/>
    <w:rsid w:val="000F24BE"/>
    <w:rsid w:val="000F7259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28FD"/>
    <w:rsid w:val="001A41B8"/>
    <w:rsid w:val="001B155B"/>
    <w:rsid w:val="001C52C6"/>
    <w:rsid w:val="001D1B78"/>
    <w:rsid w:val="001D6B1C"/>
    <w:rsid w:val="001E083A"/>
    <w:rsid w:val="001E54B8"/>
    <w:rsid w:val="001F05C9"/>
    <w:rsid w:val="001F13A3"/>
    <w:rsid w:val="001F584A"/>
    <w:rsid w:val="00204443"/>
    <w:rsid w:val="002236F7"/>
    <w:rsid w:val="00241C26"/>
    <w:rsid w:val="002432D1"/>
    <w:rsid w:val="00243EF9"/>
    <w:rsid w:val="00252ED0"/>
    <w:rsid w:val="0026102B"/>
    <w:rsid w:val="00265F86"/>
    <w:rsid w:val="00265FA0"/>
    <w:rsid w:val="00270144"/>
    <w:rsid w:val="002738D7"/>
    <w:rsid w:val="002B6760"/>
    <w:rsid w:val="002B6FF5"/>
    <w:rsid w:val="002C036B"/>
    <w:rsid w:val="002D0644"/>
    <w:rsid w:val="002D710F"/>
    <w:rsid w:val="002F3BC0"/>
    <w:rsid w:val="002F3C66"/>
    <w:rsid w:val="002F7B01"/>
    <w:rsid w:val="003001BF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A7A"/>
    <w:rsid w:val="00386F9F"/>
    <w:rsid w:val="003D23BB"/>
    <w:rsid w:val="003D7B9D"/>
    <w:rsid w:val="003E3C5F"/>
    <w:rsid w:val="00406331"/>
    <w:rsid w:val="00412077"/>
    <w:rsid w:val="004174EF"/>
    <w:rsid w:val="004321E2"/>
    <w:rsid w:val="0043775D"/>
    <w:rsid w:val="0044018B"/>
    <w:rsid w:val="00442052"/>
    <w:rsid w:val="00456EDD"/>
    <w:rsid w:val="00461FA2"/>
    <w:rsid w:val="0046286D"/>
    <w:rsid w:val="00466D55"/>
    <w:rsid w:val="004816BF"/>
    <w:rsid w:val="00490F03"/>
    <w:rsid w:val="00491B4F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35060"/>
    <w:rsid w:val="0054107E"/>
    <w:rsid w:val="00545919"/>
    <w:rsid w:val="00556319"/>
    <w:rsid w:val="005708F8"/>
    <w:rsid w:val="005719DB"/>
    <w:rsid w:val="005752D7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06B92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46A0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20A17"/>
    <w:rsid w:val="008309BF"/>
    <w:rsid w:val="00832819"/>
    <w:rsid w:val="00832C96"/>
    <w:rsid w:val="00846CFF"/>
    <w:rsid w:val="00854D36"/>
    <w:rsid w:val="00886498"/>
    <w:rsid w:val="00886B6E"/>
    <w:rsid w:val="00893DA4"/>
    <w:rsid w:val="00897AC1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27001"/>
    <w:rsid w:val="00944E5E"/>
    <w:rsid w:val="00955DD5"/>
    <w:rsid w:val="00981F88"/>
    <w:rsid w:val="009847BE"/>
    <w:rsid w:val="009B2DD1"/>
    <w:rsid w:val="009C4CF8"/>
    <w:rsid w:val="009D2462"/>
    <w:rsid w:val="009E28C5"/>
    <w:rsid w:val="009E6A9F"/>
    <w:rsid w:val="009E6D2A"/>
    <w:rsid w:val="009E72A3"/>
    <w:rsid w:val="009F1DF4"/>
    <w:rsid w:val="009F35BF"/>
    <w:rsid w:val="00A03A29"/>
    <w:rsid w:val="00A117F0"/>
    <w:rsid w:val="00A342AC"/>
    <w:rsid w:val="00A70C9B"/>
    <w:rsid w:val="00A81E24"/>
    <w:rsid w:val="00A83343"/>
    <w:rsid w:val="00A9618F"/>
    <w:rsid w:val="00AA7765"/>
    <w:rsid w:val="00AB450D"/>
    <w:rsid w:val="00AD46BC"/>
    <w:rsid w:val="00AD6CD4"/>
    <w:rsid w:val="00AE17EF"/>
    <w:rsid w:val="00B04971"/>
    <w:rsid w:val="00B0568B"/>
    <w:rsid w:val="00B23E05"/>
    <w:rsid w:val="00B30DBC"/>
    <w:rsid w:val="00B407CB"/>
    <w:rsid w:val="00B515B4"/>
    <w:rsid w:val="00B65F02"/>
    <w:rsid w:val="00B71499"/>
    <w:rsid w:val="00B84AA4"/>
    <w:rsid w:val="00B84C8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3C20"/>
    <w:rsid w:val="00C424A6"/>
    <w:rsid w:val="00C47E37"/>
    <w:rsid w:val="00C577B5"/>
    <w:rsid w:val="00C9424C"/>
    <w:rsid w:val="00CB09D0"/>
    <w:rsid w:val="00CD6CD3"/>
    <w:rsid w:val="00CE7C50"/>
    <w:rsid w:val="00D01B84"/>
    <w:rsid w:val="00D07BA3"/>
    <w:rsid w:val="00D07C98"/>
    <w:rsid w:val="00D12E71"/>
    <w:rsid w:val="00D16AF8"/>
    <w:rsid w:val="00D210F1"/>
    <w:rsid w:val="00D26E77"/>
    <w:rsid w:val="00D2740D"/>
    <w:rsid w:val="00D33F90"/>
    <w:rsid w:val="00D41E57"/>
    <w:rsid w:val="00D4565F"/>
    <w:rsid w:val="00D513E6"/>
    <w:rsid w:val="00D63353"/>
    <w:rsid w:val="00D67B07"/>
    <w:rsid w:val="00D77914"/>
    <w:rsid w:val="00D80C3C"/>
    <w:rsid w:val="00DC371B"/>
    <w:rsid w:val="00DF08D9"/>
    <w:rsid w:val="00DF5652"/>
    <w:rsid w:val="00E03E31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E2E2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A70F-6D64-4A60-A36C-56AD5DF6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68</cp:revision>
  <dcterms:created xsi:type="dcterms:W3CDTF">2018-09-06T07:29:00Z</dcterms:created>
  <dcterms:modified xsi:type="dcterms:W3CDTF">2019-01-23T09:42:00Z</dcterms:modified>
</cp:coreProperties>
</file>